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American Water Works Company,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Essential Utilities,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001-06659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communication regarding the merger between American Water Works Company, Inc. (“American Water”) and Essential Utilities, Inc.</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(“Essential Utilities”) was issued as a joint press release by American Water and Essential Utilities on June 22, 2026.</w:t>
      </w:r>
    </w:p>
    <w:p>
      <w:pPr>
        <w:spacing w:after="0" w:line="311" w:lineRule="exact"/>
        <w:rPr>
          <w:sz w:val="24"/>
          <w:szCs w:val="24"/>
          <w:color w:val="auto"/>
        </w:rPr>
      </w:pPr>
    </w:p>
    <w:p>
      <w:pPr>
        <w:ind w:right="120"/>
        <w:spacing w:after="0" w:line="345" w:lineRule="auto"/>
        <w:rPr>
          <w:sz w:val="20"/>
          <w:szCs w:val="20"/>
          <w:color w:val="auto"/>
        </w:rPr>
      </w:pPr>
      <w:r>
        <w:rPr>
          <w:rFonts w:ascii="Times New Roman" w:cs="Times New Roman" w:eastAsia="Times New Roman" w:hAnsi="Times New Roman"/>
          <w:sz w:val="17"/>
          <w:szCs w:val="17"/>
          <w:b w:val="1"/>
          <w:bCs w:val="1"/>
          <w:color w:val="auto"/>
        </w:rPr>
        <w:t xml:space="preserve">American Water and Essential Utilities Proposed Merger Progresses with Approval from the Virginia State Corporation Commission CAMDEN, N.J. and BRYN MAWR, Pa. – June 22, 2026 </w:t>
      </w:r>
      <w:r>
        <w:rPr>
          <w:rFonts w:ascii="Times New Roman" w:cs="Times New Roman" w:eastAsia="Times New Roman" w:hAnsi="Times New Roman"/>
          <w:sz w:val="17"/>
          <w:szCs w:val="17"/>
          <w:color w:val="auto"/>
        </w:rPr>
        <w:t>– American Water Works Company, Inc. (NYSE: AWK) (“American Water”) and Essential</w:t>
      </w:r>
    </w:p>
    <w:p>
      <w:pPr>
        <w:ind w:right="300"/>
        <w:spacing w:after="0" w:line="255" w:lineRule="auto"/>
        <w:rPr>
          <w:sz w:val="20"/>
          <w:szCs w:val="20"/>
          <w:color w:val="auto"/>
        </w:rPr>
      </w:pPr>
      <w:r>
        <w:rPr>
          <w:rFonts w:ascii="Times New Roman" w:cs="Times New Roman" w:eastAsia="Times New Roman" w:hAnsi="Times New Roman"/>
          <w:sz w:val="18"/>
          <w:szCs w:val="18"/>
          <w:color w:val="auto"/>
        </w:rPr>
        <w:t>Utilities, Inc. (NYSE: WTRG) (“Essential Utilities”) today announced that the Virginia State Corporation Commission issued an order approving the companies’ proposed merger, marking the third favorable regulatory action toward completing the combination of the two companies and first regulatory approval in a state where both companies have regulated water and wastewater operations.</w:t>
      </w:r>
    </w:p>
    <w:p>
      <w:pPr>
        <w:spacing w:after="0" w:line="1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companies received approval of the merger from the Kentucky Public Service Commission on April 21, 2026, and from the Public Utilities Commission of Ohio on May 13, 2026. Earlier in the year, shareholders of both companies overwhelmingly approved the transaction.</w:t>
      </w:r>
    </w:p>
    <w:p>
      <w:pPr>
        <w:spacing w:after="0" w:line="162" w:lineRule="exact"/>
        <w:rPr>
          <w:sz w:val="24"/>
          <w:szCs w:val="24"/>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all-stock merger, announced October 27, 2025, will create a combined company serving more than 4.7 million water and wastewater customer connections and more than 740,000 gas customer connections. The combined company will operate under the American Water name and be headquartered in Camden, New Jersey.</w:t>
      </w:r>
    </w:p>
    <w:p>
      <w:pPr>
        <w:spacing w:after="0" w:line="17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merger is expected to close by the end of the first quarter of 2027, but remains subject to customary closing conditions, including, among others, obtaining clearance under the Hart-Scott-Rodino Act and required regulatory approvals, including approval from the remaining applicable public utility commissions.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regarding the transaction, please visit americanwateressentialutilitiesmerger.com.</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American Water</w:t>
      </w:r>
    </w:p>
    <w:p>
      <w:pPr>
        <w:spacing w:after="0" w:line="121" w:lineRule="exact"/>
        <w:rPr>
          <w:sz w:val="24"/>
          <w:szCs w:val="24"/>
          <w:color w:val="auto"/>
        </w:rPr>
      </w:pPr>
    </w:p>
    <w:p>
      <w:pPr>
        <w:jc w:val="both"/>
        <w:ind w:right="200"/>
        <w:spacing w:after="0" w:line="224" w:lineRule="auto"/>
        <w:rPr>
          <w:sz w:val="20"/>
          <w:szCs w:val="20"/>
          <w:color w:val="auto"/>
        </w:rPr>
      </w:pPr>
      <w:r>
        <w:rPr>
          <w:rFonts w:ascii="Times New Roman" w:cs="Times New Roman" w:eastAsia="Times New Roman" w:hAnsi="Times New Roman"/>
          <w:sz w:val="18"/>
          <w:szCs w:val="18"/>
          <w:color w:val="auto"/>
        </w:rPr>
        <w:t>American Water (NYSE: AWK) is the largest regulated water and wastewater utility company in the United States. With a history dating back to 1886 and celebrating 140 years in 2026, We Keep Life Flowing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providing safe, clean, reliable and affordable drinking water and wastewater services to approximately 14 million people with regulated operations in 14 states</w:t>
      </w:r>
    </w:p>
    <w:p>
      <w:pPr>
        <w:sectPr>
          <w:pgSz w:w="11900" w:h="16838" w:orient="portrait"/>
          <w:cols w:equalWidth="0" w:num="1">
            <w:col w:w="11020"/>
          </w:cols>
          <w:pgMar w:left="440" w:top="229" w:right="439" w:bottom="1440" w:gutter="0" w:footer="0" w:header="0"/>
        </w:sectPr>
      </w:pPr>
    </w:p>
    <w:bookmarkStart w:id="1" w:name="page2"/>
    <w:bookmarkEnd w:id="1"/>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on 18 military installations. American Water’s approximately 7,000 talented professionals leverage their significant expertise and the company’s national size and scale to achieve excellent outcomes for the benefit of customers, employees, investors and other stakeholders. For more information, visit amwater.com and join American Water on LinkedIn, Facebook, X and Instagram.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Essential Utilities</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Essential Utilities, Inc. (NYSE: WTRG) delivers safe, clean, reliable services that improve quality of life for individuals, families, and entire communities. With a focus on water, wastewater, and natural gas, Essential is committed to sustainable growth, operational excellence, a superior customer experience, and premier employer status. We are advocates for the communities we serve and are dedicated stewards of natural lands, protecting thousands of acres of forests and other habitats throughout our footprint. Operating as the Aqua and Peoples brands, Essential serves approximately 5.5 million people across nine states. Essential is one of the most significant publicly traded water, wastewater service and natural gas providers in the U.S. Learn more at www.essential.co.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w:t>
      </w:r>
    </w:p>
    <w:p>
      <w:pPr>
        <w:sectPr>
          <w:pgSz w:w="11900" w:h="16838" w:orient="portrait"/>
          <w:cols w:equalWidth="0" w:num="1">
            <w:col w:w="11000"/>
          </w:cols>
          <w:pgMar w:left="440" w:top="270" w:right="459" w:bottom="1440" w:gutter="0" w:footer="0" w:header="0"/>
        </w:sectPr>
      </w:pPr>
    </w:p>
    <w:bookmarkStart w:id="2" w:name="page3"/>
    <w:bookmarkEnd w:id="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w:t>
      </w:r>
    </w:p>
    <w:p>
      <w:pPr>
        <w:sectPr>
          <w:pgSz w:w="11900" w:h="16838" w:orient="portrait"/>
          <w:cols w:equalWidth="0" w:num="1">
            <w:col w:w="10980"/>
          </w:cols>
          <w:pgMar w:left="440" w:top="270" w:right="479" w:bottom="1440" w:gutter="0" w:footer="0" w:header="0"/>
        </w:sectPr>
      </w:pPr>
    </w:p>
    <w:bookmarkStart w:id="3" w:name="page4"/>
    <w:bookmarkEnd w:id="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Merger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proposed merger, please see American Water’s registration statement on</w:t>
      </w:r>
    </w:p>
    <w:p>
      <w:pPr>
        <w:spacing w:after="0" w:line="2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Form S-4 (Registration No. 333-292182), which was declared effective by the SEC on December 30, 2025, and the other documents that American Water or Essential Utilities has filed or may file with the SEC.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AWK-IR</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American Water Investor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Aaron Musgrave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left="4" w:right="7739" w:hanging="4"/>
        <w:spacing w:after="0" w:line="290" w:lineRule="auto"/>
        <w:tabs>
          <w:tab w:leader="none" w:pos="43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955-4029 aaron.musgrave@amwater.com</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American Water 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Maureen Duffy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Executive Vice President, Communications and External Affairs</w:t>
      </w:r>
    </w:p>
    <w:p>
      <w:pPr>
        <w:spacing w:after="0" w:line="21" w:lineRule="exact"/>
        <w:rPr>
          <w:sz w:val="20"/>
          <w:szCs w:val="20"/>
          <w:color w:val="auto"/>
        </w:rPr>
      </w:pPr>
    </w:p>
    <w:p>
      <w:pPr>
        <w:ind w:left="4" w:right="7819" w:hanging="4"/>
        <w:spacing w:after="0" w:line="290" w:lineRule="auto"/>
        <w:tabs>
          <w:tab w:leader="none" w:pos="43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955-4163 mediainquiries@amwater.com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WTRG-IR</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Essential Investor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Brian Dingerdissen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Treasurer, FP&amp;A and IR</w:t>
      </w:r>
    </w:p>
    <w:p>
      <w:pPr>
        <w:spacing w:after="0" w:line="9" w:lineRule="exact"/>
        <w:rPr>
          <w:sz w:val="20"/>
          <w:szCs w:val="20"/>
          <w:color w:val="auto"/>
        </w:rPr>
      </w:pPr>
    </w:p>
    <w:p>
      <w:pPr>
        <w:ind w:left="4" w:right="7859" w:hanging="4"/>
        <w:spacing w:after="0" w:line="290"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645-1191 BJDingerdissen@Essential.co</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Essential 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David Kralle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of Public Affairs</w:t>
      </w:r>
    </w:p>
    <w:p>
      <w:pPr>
        <w:spacing w:after="0" w:line="9" w:lineRule="exact"/>
        <w:rPr>
          <w:sz w:val="20"/>
          <w:szCs w:val="20"/>
          <w:color w:val="auto"/>
        </w:rPr>
      </w:pPr>
    </w:p>
    <w:p>
      <w:pPr>
        <w:ind w:left="4" w:right="8279" w:hanging="4"/>
        <w:spacing w:after="0" w:line="290"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325-3477 DMKralle@essential.co</w:t>
      </w:r>
    </w:p>
    <w:sectPr>
      <w:pgSz w:w="11900" w:h="16838" w:orient="portrait"/>
      <w:cols w:equalWidth="0" w:num="1">
        <w:col w:w="10023"/>
      </w:cols>
      <w:pgMar w:left="436"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56"/>
    </w:lvl>
  </w:abstractNum>
  <w:abstractNum w:abstractNumId="1">
    <w:nsid w:val="19495CFF"/>
    <w:multiLevelType w:val="hybridMultilevel"/>
    <w:lvl w:ilvl="0">
      <w:lvlJc w:val="left"/>
      <w:lvlText w:val="(%1)"/>
      <w:numFmt w:val="decimal"/>
      <w:start w:val="856"/>
    </w:lvl>
  </w:abstractNum>
  <w:abstractNum w:abstractNumId="2">
    <w:nsid w:val="2AE8944A"/>
    <w:multiLevelType w:val="hybridMultilevel"/>
    <w:lvl w:ilvl="0">
      <w:lvlJc w:val="left"/>
      <w:lvlText w:val="(%1)"/>
      <w:numFmt w:val="decimal"/>
      <w:start w:val="610"/>
    </w:lvl>
  </w:abstractNum>
  <w:abstractNum w:abstractNumId="3">
    <w:nsid w:val="625558EC"/>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2026-06-22T16:06:41Z</dcterms:created>
  <dcterms:modified xsi:type="dcterms:W3CDTF">2026-06-22T16:06:41Z</dcterms:modified>
</cp:coreProperties>
</file>